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58F17">
      <w:pPr>
        <w:pStyle w:val="3"/>
        <w:shd w:val="clear" w:color="auto" w:fill="FFFFFF"/>
        <w:spacing w:before="0" w:after="405" w:line="660" w:lineRule="atLeast"/>
        <w:jc w:val="center"/>
        <w:textAlignment w:val="baseline"/>
        <w:rPr>
          <w:rFonts w:ascii="微软雅黑" w:hAnsi="微软雅黑" w:eastAsia="微软雅黑"/>
          <w:b w:val="0"/>
          <w:bCs w:val="0"/>
          <w:color w:val="333333"/>
          <w:sz w:val="36"/>
          <w:szCs w:val="36"/>
        </w:rPr>
      </w:pPr>
      <w:r>
        <w:rPr>
          <w:rFonts w:hint="eastAsia" w:ascii="微软雅黑" w:hAnsi="微软雅黑" w:eastAsia="微软雅黑"/>
          <w:b w:val="0"/>
          <w:bCs w:val="0"/>
          <w:color w:val="333333"/>
          <w:sz w:val="36"/>
          <w:szCs w:val="36"/>
        </w:rPr>
        <w:t>202</w:t>
      </w:r>
      <w:r>
        <w:rPr>
          <w:rFonts w:hint="eastAsia" w:ascii="微软雅黑" w:hAnsi="微软雅黑" w:eastAsia="微软雅黑"/>
          <w:b w:val="0"/>
          <w:bCs w:val="0"/>
          <w:color w:val="333333"/>
          <w:sz w:val="36"/>
          <w:szCs w:val="36"/>
          <w:lang w:val="en-US" w:eastAsia="zh-CN"/>
        </w:rPr>
        <w:t>6</w:t>
      </w:r>
      <w:r>
        <w:rPr>
          <w:rFonts w:hint="eastAsia" w:ascii="微软雅黑" w:hAnsi="微软雅黑" w:eastAsia="微软雅黑"/>
          <w:b w:val="0"/>
          <w:bCs w:val="0"/>
          <w:color w:val="333333"/>
          <w:sz w:val="36"/>
          <w:szCs w:val="36"/>
        </w:rPr>
        <w:t>年度福建省社会科学基金项目申报公告</w:t>
      </w:r>
    </w:p>
    <w:p w14:paraId="2BCAA8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根据省社科联工作安排,现将2026年度福建省社会科学基金项目申报有关事项公告如下：</w:t>
      </w:r>
    </w:p>
    <w:p w14:paraId="682794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w:t>
      </w:r>
      <w:r>
        <w:rPr>
          <w:rStyle w:val="7"/>
          <w:rFonts w:hint="eastAsia" w:ascii="微软雅黑" w:hAnsi="微软雅黑" w:eastAsia="微软雅黑" w:cs="微软雅黑"/>
          <w:i w:val="0"/>
          <w:iCs w:val="0"/>
          <w:caps w:val="0"/>
          <w:color w:val="000000"/>
          <w:spacing w:val="0"/>
          <w:sz w:val="27"/>
          <w:szCs w:val="27"/>
          <w:bdr w:val="none" w:color="auto" w:sz="0" w:space="0"/>
          <w:shd w:val="clear" w:fill="FFFFFF"/>
          <w:vertAlign w:val="baseline"/>
        </w:rPr>
        <w:t>一、指导思想</w:t>
      </w:r>
    </w:p>
    <w:p w14:paraId="03212E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坚持以习近平新时代中国特色社会主义思想为指导，以习近平文化思想为引领，全面贯彻落实党的二十大</w:t>
      </w:r>
      <w:bookmarkStart w:id="0" w:name="_GoBack"/>
      <w:bookmarkEnd w:id="0"/>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和二十届二中、三中、四中全会精神，认真落实习近平总书记在福建考察时的重要讲话精神，贯彻落实省委十一届八次、九次全会精神，坚持正确的政治方向、价值取向和学术导向，实施哲学社会科学创新工程，坚持基础研究和应用研究并重，发挥省社科基金项目示范引导作用，加快社科强省建设，助力构建中国哲学社会科学自主知识体系，为奋力谱写全面建设社会主义现代化国家福建篇章提供理论支撑和智力支持。</w:t>
      </w:r>
    </w:p>
    <w:p w14:paraId="0D64B4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w:t>
      </w:r>
      <w:r>
        <w:rPr>
          <w:rStyle w:val="7"/>
          <w:rFonts w:hint="eastAsia" w:ascii="微软雅黑" w:hAnsi="微软雅黑" w:eastAsia="微软雅黑" w:cs="微软雅黑"/>
          <w:i w:val="0"/>
          <w:iCs w:val="0"/>
          <w:caps w:val="0"/>
          <w:color w:val="000000"/>
          <w:spacing w:val="0"/>
          <w:sz w:val="27"/>
          <w:szCs w:val="27"/>
          <w:bdr w:val="none" w:color="auto" w:sz="0" w:space="0"/>
          <w:shd w:val="clear" w:fill="FFFFFF"/>
          <w:vertAlign w:val="baseline"/>
        </w:rPr>
        <w:t>二、项目类别及资助额度</w:t>
      </w:r>
    </w:p>
    <w:p w14:paraId="436A31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（一）年度项目</w:t>
      </w:r>
    </w:p>
    <w:p w14:paraId="29EA95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分为重点项目、一般项目、青年项目、博士扶持项目；资助额度分别为5万元、4万元、3万元、1万元。</w:t>
      </w:r>
    </w:p>
    <w:p w14:paraId="4FA09A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（二）“闽派”文化专项项目</w:t>
      </w:r>
    </w:p>
    <w:p w14:paraId="23CCCA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为贯彻落实省委十一届九次全会关于打造“闽派”文艺精品和文化品牌的工作部署，2026年增设“闽派”文化专项项目，作为单独项目类别接受申报，资助额度为5万元，项目等级为重点项目。</w:t>
      </w:r>
    </w:p>
    <w:p w14:paraId="4DCB90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w:t>
      </w:r>
      <w:r>
        <w:rPr>
          <w:rStyle w:val="7"/>
          <w:rFonts w:hint="eastAsia" w:ascii="微软雅黑" w:hAnsi="微软雅黑" w:eastAsia="微软雅黑" w:cs="微软雅黑"/>
          <w:i w:val="0"/>
          <w:iCs w:val="0"/>
          <w:caps w:val="0"/>
          <w:color w:val="000000"/>
          <w:spacing w:val="0"/>
          <w:sz w:val="27"/>
          <w:szCs w:val="27"/>
          <w:bdr w:val="none" w:color="auto" w:sz="0" w:space="0"/>
          <w:shd w:val="clear" w:fill="FFFFFF"/>
          <w:vertAlign w:val="baseline"/>
        </w:rPr>
        <w:t>三、选题要求</w:t>
      </w:r>
    </w:p>
    <w:p w14:paraId="61CDC6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（一）年度项目</w:t>
      </w:r>
    </w:p>
    <w:p w14:paraId="73405A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本次申报不发布分学科具体课题指南。申报2026年度省社科基金年度项目，要体现鲜明的时代特征、问题导向和创新意识，重点围绕深化对习近平新时代中国特色社会主义思想的研究阐释，加强对习近平文化思想、习近平总书记在福建工作期间的重要理念和重大实践等方面的研究阐释，结合研究方向和学术积累自行拟定研究选题，充分发挥项目申请人的研究自主性和学术创造性。基础研究要有原创性、开拓性和较高的学术思想价值；应用研究要重点关注福建经济社会发展的重大理论和实践问题，着力推出具有现实性、针对性和较强决策参考价值的研究成果。</w:t>
      </w:r>
    </w:p>
    <w:p w14:paraId="190D4F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（二）“闽派”文化专项项目</w:t>
      </w:r>
    </w:p>
    <w:p w14:paraId="0F4D3B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闽派”文化专项项目重点支持闽都文化、闽南文化、客家文化和朱子文化、妈祖文化、海丝文化等福建特色地域文化实践创新，鼓励围绕纪念长征胜利90周年、福建三年游击战争红色文化、漳州月港历史文化、蔡襄文化、客家移民、福建方言等方面进行研究阐释，旨在全面展现新时代八闽文化的气韵和风采，凝聚在中国式现代化建设中奋勇争先的强大精神力量。</w:t>
      </w:r>
    </w:p>
    <w:p w14:paraId="4C6836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w:t>
      </w:r>
      <w:r>
        <w:rPr>
          <w:rStyle w:val="7"/>
          <w:rFonts w:hint="eastAsia" w:ascii="微软雅黑" w:hAnsi="微软雅黑" w:eastAsia="微软雅黑" w:cs="微软雅黑"/>
          <w:i w:val="0"/>
          <w:iCs w:val="0"/>
          <w:caps w:val="0"/>
          <w:color w:val="000000"/>
          <w:spacing w:val="0"/>
          <w:sz w:val="27"/>
          <w:szCs w:val="27"/>
          <w:bdr w:val="none" w:color="auto" w:sz="0" w:space="0"/>
          <w:shd w:val="clear" w:fill="FFFFFF"/>
          <w:vertAlign w:val="baseline"/>
        </w:rPr>
        <w:t>四、申报条件及要求</w:t>
      </w:r>
    </w:p>
    <w:p w14:paraId="420F36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（一）申请人条件</w:t>
      </w:r>
    </w:p>
    <w:p w14:paraId="4E13B6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1.遵守中华人民共和国宪法和法律；遵守省社科基金项目各项管理规定。</w:t>
      </w:r>
    </w:p>
    <w:p w14:paraId="53EDD5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2.具有独立开展研究和组织开展研究的能力，学风优良，能够承担实质性的研究工作并担负科研组织职责。</w:t>
      </w:r>
    </w:p>
    <w:p w14:paraId="5C4D49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3.重点项目、一般项目、“闽派”文化专项项目申请人须具有副高级以上（含）专业技术职称或具有博士学位,或处级以上（含）领导职务。不具有副高级以上（含）专业技术职称或博士学位,或处级以上（含）领导职务，且符合年龄条件的可申报青年项目。</w:t>
      </w:r>
    </w:p>
    <w:p w14:paraId="0F568C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4.青年项目男性申请人年龄不超过35周岁（1991年1月23日后出生），女性申请人年龄不超过40周岁（1986年1月23日后出生）；全日制在读研究生、博士生不能申请。</w:t>
      </w:r>
    </w:p>
    <w:p w14:paraId="7E0B17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5.博士扶持项目申请人不超过45周岁（1981年1月23日后出生），具有博士学位且尚未主持过省社科基金项目。</w:t>
      </w:r>
    </w:p>
    <w:p w14:paraId="581669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6.“闽派”文化专项项目优先支持不超过45周岁（1981年1月23日后出生），具有博士学位的青年学者；优先支持已基本完成、尚未出版的哲学社会科学研究优秀学术成果；优先支持以省社科研究基地名义申报。</w:t>
      </w:r>
    </w:p>
    <w:p w14:paraId="5CA870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（二）申请单位条件</w:t>
      </w:r>
    </w:p>
    <w:p w14:paraId="6FC74B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1.所在单位应具备科研管理职责和科研管理制度。</w:t>
      </w:r>
    </w:p>
    <w:p w14:paraId="5177EA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2.能够提供开展研究的必要条件并承诺信誉保证。</w:t>
      </w:r>
    </w:p>
    <w:p w14:paraId="01F61E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3.以兼职人员身份从所兼职单位申报项目的，兼职单位须审核兼职人员正式聘用关系的真实性，承担项目管理职责并承诺信誉保证。</w:t>
      </w:r>
    </w:p>
    <w:p w14:paraId="498031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（三）申报要求</w:t>
      </w:r>
    </w:p>
    <w:p w14:paraId="7F07C7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1.在研的省部级以上（含）各类纵向项目负责人，不得申报（申报截止前，相关管理部门已发布结项公告或通知的除外）；已获得“研究阐释省委十一届八次全会精神”福建省社科基金重大项目预立项的项目申请人，不得申报。</w:t>
      </w:r>
    </w:p>
    <w:p w14:paraId="0D693F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2.承担国家社科基金项目、省社科基金各类项目，成果鉴定为不合格或被终止、撤项的项目负责人（自终止之日起三年内、撤项之日起五年内），不得申报。</w:t>
      </w:r>
    </w:p>
    <w:p w14:paraId="46D615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3.申请人本批次只能申报一个项目，且不能作为项目组成员参与其他项目的申报；项目组成员本批次最多参与两个项目申报；在研项目的项目组成员最多申报或参与一个项目申报；在研项目的负责人最多作为项目组成员参与一个项目申报。</w:t>
      </w:r>
    </w:p>
    <w:p w14:paraId="53BE4F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4.本批次立项公布前获得国家社科基金项目及其他省部级以上（含）各类纵向项目立项的，不重复立项。</w:t>
      </w:r>
    </w:p>
    <w:p w14:paraId="7FB971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5.《申请书》和《论证活页》的填写不符合《福建省社科规划项目初审细则》有关规定的，一律不得进入通讯评审。</w:t>
      </w:r>
    </w:p>
    <w:p w14:paraId="5D7CD6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6.申请人必须如实填写申报材料，项目组成员须征得本人同意并签字确认，并保证没有知识产权争议。凡在项目申请中弄虚作假者，一经发现并查实后，取消申请人申报资格，已获准立项的给予撤项处理。</w:t>
      </w:r>
    </w:p>
    <w:p w14:paraId="2A2534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w:t>
      </w:r>
      <w:r>
        <w:rPr>
          <w:rStyle w:val="7"/>
          <w:rFonts w:hint="eastAsia" w:ascii="微软雅黑" w:hAnsi="微软雅黑" w:eastAsia="微软雅黑" w:cs="微软雅黑"/>
          <w:i w:val="0"/>
          <w:iCs w:val="0"/>
          <w:caps w:val="0"/>
          <w:color w:val="000000"/>
          <w:spacing w:val="0"/>
          <w:sz w:val="27"/>
          <w:szCs w:val="27"/>
          <w:bdr w:val="none" w:color="auto" w:sz="0" w:space="0"/>
          <w:shd w:val="clear" w:fill="FFFFFF"/>
          <w:vertAlign w:val="baseline"/>
        </w:rPr>
        <w:t>　五、成果要求及项目完成期限</w:t>
      </w:r>
    </w:p>
    <w:p w14:paraId="1A543F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1.最终成果：最终研究成果形式只能选择论文集、研究报告、专著中的一种，最终结项成果形式原则上须与预期成果一致。</w:t>
      </w:r>
    </w:p>
    <w:p w14:paraId="414C47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2.研究期限：基础研究为3年，应用研究为2年。</w:t>
      </w:r>
    </w:p>
    <w:p w14:paraId="2FDC25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w:t>
      </w:r>
      <w:r>
        <w:rPr>
          <w:rStyle w:val="7"/>
          <w:rFonts w:hint="eastAsia" w:ascii="微软雅黑" w:hAnsi="微软雅黑" w:eastAsia="微软雅黑" w:cs="微软雅黑"/>
          <w:i w:val="0"/>
          <w:iCs w:val="0"/>
          <w:caps w:val="0"/>
          <w:color w:val="000000"/>
          <w:spacing w:val="0"/>
          <w:sz w:val="27"/>
          <w:szCs w:val="27"/>
          <w:bdr w:val="none" w:color="auto" w:sz="0" w:space="0"/>
          <w:shd w:val="clear" w:fill="FFFFFF"/>
          <w:vertAlign w:val="baseline"/>
        </w:rPr>
        <w:t>六、申报时间</w:t>
      </w:r>
    </w:p>
    <w:p w14:paraId="13465A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福建省社会科学基金项目管理系统(以下简称：系统，网址：http://220.160.53.10:8010/)将于2026年1月5日9:00至1月23日18:00开放,在此期间申请人可登录系统,实名注册申请，提交责任单位审核通过后，即可再登录系统，按规定要求填写申报信息，并从系统上自行下载《申请书》和《论证活页》，及时上网填写，逾期系统自动关闭，不再受理申报。</w:t>
      </w:r>
    </w:p>
    <w:p w14:paraId="1B9448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w:t>
      </w:r>
      <w:r>
        <w:rPr>
          <w:rStyle w:val="7"/>
          <w:rFonts w:hint="eastAsia" w:ascii="微软雅黑" w:hAnsi="微软雅黑" w:eastAsia="微软雅黑" w:cs="微软雅黑"/>
          <w:i w:val="0"/>
          <w:iCs w:val="0"/>
          <w:caps w:val="0"/>
          <w:color w:val="000000"/>
          <w:spacing w:val="0"/>
          <w:sz w:val="27"/>
          <w:szCs w:val="27"/>
          <w:bdr w:val="none" w:color="auto" w:sz="0" w:space="0"/>
          <w:shd w:val="clear" w:fill="FFFFFF"/>
          <w:vertAlign w:val="baseline"/>
        </w:rPr>
        <w:t>七、申报材料</w:t>
      </w:r>
    </w:p>
    <w:p w14:paraId="2D5616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1.纸质材料</w:t>
      </w:r>
    </w:p>
    <w:p w14:paraId="53D96D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（1）《申请书》1份。《申请书》须用计算机填写、统一用A3纸双面印制、中缝装订，并加盖所在单位科研管理部门公章和单位公章。</w:t>
      </w:r>
    </w:p>
    <w:p w14:paraId="6A833B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（2）《论证活页》1份。《论证活页》须用计算机填写，基础研究《论证活页》限用两张A3纸双面印制、中缝装订；应用研究《论证活页》限用一张A3纸双面印制、中缝对折。</w:t>
      </w:r>
    </w:p>
    <w:p w14:paraId="7C3CE7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（3）系统导出的汇总表1份。汇总表需加盖所在单位科研管理部门公章。</w:t>
      </w:r>
    </w:p>
    <w:p w14:paraId="723279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2.电子材料</w:t>
      </w:r>
    </w:p>
    <w:p w14:paraId="4308A5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（1）以申请人姓名命名的文件夹（内容包括：《申请书》《论证活页》），文件夹内容必须是word格式。</w:t>
      </w:r>
    </w:p>
    <w:p w14:paraId="3D7A93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（2）电子材料要以申报单位命名压缩打包后发送至fjghb2024@163.com。</w:t>
      </w:r>
    </w:p>
    <w:p w14:paraId="0C39406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2026年1月23日前，将纸质材料和电子材料报省社科联社科规划办，联系人：程冰，联系电话：0591-83707561，联系地址：福州市鼓楼区柳兴路83号，邮政编码：350025。</w:t>
      </w:r>
    </w:p>
    <w:p w14:paraId="35DD8D6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w:t>
      </w:r>
      <w:r>
        <w:rPr>
          <w:rStyle w:val="7"/>
          <w:rFonts w:hint="eastAsia" w:ascii="微软雅黑" w:hAnsi="微软雅黑" w:eastAsia="微软雅黑" w:cs="微软雅黑"/>
          <w:i w:val="0"/>
          <w:iCs w:val="0"/>
          <w:caps w:val="0"/>
          <w:color w:val="000000"/>
          <w:spacing w:val="0"/>
          <w:sz w:val="27"/>
          <w:szCs w:val="27"/>
          <w:bdr w:val="none" w:color="auto" w:sz="0" w:space="0"/>
          <w:shd w:val="clear" w:fill="FFFFFF"/>
          <w:vertAlign w:val="baseline"/>
        </w:rPr>
        <w:t>八、申报指标</w:t>
      </w:r>
    </w:p>
    <w:p w14:paraId="7CFF31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1.重点项目、一般项目实行限额申报，各单位申报指标另行下达。为贯彻落实中央《关于支持福建探索海峡两岸融合发展新路 建设两岸融合发展示范区的意见》和省委有关工作部署，符合条件的台湾同胞申报不设指标限制。</w:t>
      </w:r>
    </w:p>
    <w:p w14:paraId="4BF1F4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2.青年项目、博士扶持项目、“闽派”文化专项项目申报不设指标限制。</w:t>
      </w:r>
    </w:p>
    <w:p w14:paraId="5D4DDE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3.以省社科研究基地名义申报“闽派”文化专项项目的，每个基地不超过5项。</w:t>
      </w:r>
    </w:p>
    <w:p w14:paraId="3CED90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w:t>
      </w:r>
    </w:p>
    <w:p w14:paraId="369684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w:t>
      </w:r>
    </w:p>
    <w:p w14:paraId="72BB79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right"/>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福建省社会科学界联合会   </w:t>
      </w:r>
    </w:p>
    <w:p w14:paraId="122DD4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right"/>
        <w:textAlignment w:val="baseline"/>
        <w:rPr>
          <w:rFonts w:hint="eastAsia" w:ascii="微软雅黑" w:hAnsi="微软雅黑" w:eastAsia="微软雅黑" w:cs="微软雅黑"/>
          <w:b w:val="0"/>
          <w:bCs w:val="0"/>
          <w:i w:val="0"/>
          <w:iCs w:val="0"/>
          <w:caps w:val="0"/>
          <w:color w:val="000000"/>
          <w:spacing w:val="0"/>
          <w:sz w:val="27"/>
          <w:szCs w:val="27"/>
        </w:rPr>
      </w:pP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vertAlign w:val="baseline"/>
        </w:rPr>
        <w:t>　　                        2025年12月24日</w:t>
      </w:r>
    </w:p>
    <w:p w14:paraId="34E1A02B">
      <w:pPr>
        <w:widowControl/>
        <w:shd w:val="clear" w:color="auto" w:fill="FFFFFF"/>
        <w:spacing w:line="450" w:lineRule="atLeast"/>
        <w:jc w:val="right"/>
        <w:textAlignment w:val="baseline"/>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w:t>
      </w:r>
    </w:p>
    <w:p w14:paraId="2C2015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NmExNzQ0NWQxNGJmOWU4OTBiNGY2Y2MyMGRlNjUifQ=="/>
  </w:docVars>
  <w:rsids>
    <w:rsidRoot w:val="7E523512"/>
    <w:rsid w:val="000E0D85"/>
    <w:rsid w:val="005422C7"/>
    <w:rsid w:val="008F09F2"/>
    <w:rsid w:val="00C43DCD"/>
    <w:rsid w:val="369D4494"/>
    <w:rsid w:val="3D747A46"/>
    <w:rsid w:val="47845473"/>
    <w:rsid w:val="599E18C2"/>
    <w:rsid w:val="66B97CD1"/>
    <w:rsid w:val="7E523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link w:val="9"/>
    <w:semiHidden/>
    <w:unhideWhenUsed/>
    <w:qFormat/>
    <w:uiPriority w:val="0"/>
    <w:pPr>
      <w:keepNext/>
      <w:keepLines/>
      <w:spacing w:before="260" w:after="260" w:line="416" w:lineRule="auto"/>
      <w:outlineLvl w:val="2"/>
    </w:pPr>
    <w:rPr>
      <w:b/>
      <w:bCs/>
      <w:sz w:val="32"/>
      <w:szCs w:val="32"/>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Normal (Web)"/>
    <w:basedOn w:val="1"/>
    <w:qFormat/>
    <w:uiPriority w:val="99"/>
    <w:pPr>
      <w:spacing w:beforeAutospacing="1" w:afterAutospacing="1"/>
      <w:jc w:val="left"/>
    </w:pPr>
    <w:rPr>
      <w:rFonts w:cs="Times New Roman"/>
      <w:kern w:val="0"/>
      <w:sz w:val="24"/>
    </w:rPr>
  </w:style>
  <w:style w:type="character" w:styleId="7">
    <w:name w:val="Strong"/>
    <w:basedOn w:val="6"/>
    <w:qFormat/>
    <w:uiPriority w:val="22"/>
    <w:rPr>
      <w:b/>
      <w:bCs/>
    </w:rPr>
  </w:style>
  <w:style w:type="character" w:styleId="8">
    <w:name w:val="Hyperlink"/>
    <w:basedOn w:val="6"/>
    <w:uiPriority w:val="0"/>
    <w:rPr>
      <w:color w:val="0000FF"/>
      <w:u w:val="single"/>
    </w:rPr>
  </w:style>
  <w:style w:type="character" w:customStyle="1" w:styleId="9">
    <w:name w:val="标题 3 Char"/>
    <w:basedOn w:val="6"/>
    <w:link w:val="3"/>
    <w:semiHidden/>
    <w:uiPriority w:val="0"/>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中国烟草</Company>
  <Pages>6</Pages>
  <Words>2283</Words>
  <Characters>2416</Characters>
  <Lines>18</Lines>
  <Paragraphs>5</Paragraphs>
  <TotalTime>0</TotalTime>
  <ScaleCrop>false</ScaleCrop>
  <LinksUpToDate>false</LinksUpToDate>
  <CharactersWithSpaces>2536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2025-01-17T06:37:00Z</dcterms:created>
  <dc:creator>杨明华</dc:creator>
  <cp:lastModifiedBy>杨明华</cp:lastModifiedBy>
  <dcterms:modified xsi:type="dcterms:W3CDTF">2025-12-25T06:02:22Z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F3A9D6E5BD8249419A62536E0C7048B4_11</vt:lpwstr>
  </property>
  <property fmtid="{D5CDD505-2E9C-101B-9397-08002B2CF9AE}" pid="4" name="KSOTemplateDocerSaveRecord">
    <vt:lpwstr>eyJoZGlkIjoiNWVjNmExNzQ0NWQxNGJmOWU4OTBiNGY2Y2MyMGRlNjUiLCJ1c2VySWQiOiIzNDg2MzY3ODUifQ==</vt:lpwstr>
  </property>
</Properties>
</file>